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01343">
      <w:pPr>
        <w:jc w:val="center"/>
        <w:rPr>
          <w:rFonts w:hint="default" w:ascii="Times New Roman" w:hAnsi="Times New Roman" w:cs="Times New Roman"/>
          <w:sz w:val="28"/>
          <w:szCs w:val="28"/>
        </w:rPr>
      </w:pPr>
      <w:r>
        <w:rPr>
          <w:rStyle w:val="7"/>
          <w:rFonts w:hint="default" w:ascii="Times New Roman" w:hAnsi="Times New Roman" w:cs="Times New Roman"/>
          <w:b/>
          <w:bCs/>
          <w:i w:val="0"/>
          <w:iCs w:val="0"/>
          <w:caps w:val="0"/>
          <w:color w:val="000000"/>
          <w:spacing w:val="0"/>
          <w:sz w:val="28"/>
          <w:szCs w:val="28"/>
          <w:shd w:val="clear" w:fill="F0F2F5"/>
        </w:rPr>
        <w:t>About the author</w:t>
      </w:r>
    </w:p>
    <w:p w14:paraId="747D3F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DR. NED ROBERTO, Ph.D is a much sought after marketing consultant, speaker, international author, and educator. He had teaching stints at De La Salle University in Manila, Northwestern University (Kellogg School) in Chicago and INSEAD in France.</w:t>
      </w:r>
    </w:p>
    <w:p w14:paraId="694F61A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4149E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1985 he was named the Agora Awardee for achievement in marketing education. Dr Roberto is currently the Coca-Cola Professor of international marketing at the Asian Institute of Management (AIM).</w:t>
      </w:r>
    </w:p>
    <w:p w14:paraId="7F78133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828BE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As President of his own market consultancy firm, Roberto &amp; Associates, Dr Roberto has consulted and conducted in-house seminars for Fortune 500 companies in the U.S., Europe, and Asia such as Procter &amp; Gamble, Citibank, Novartis, Pfizer, Unilever, McCann-Erickson, Nestle, AC Nielsen, etc. Dr. Ned is also the founder and Chairman of Market Research Solutions, Inc., a new generation market research company.</w:t>
      </w:r>
    </w:p>
    <w:p w14:paraId="0EF5202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3659B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Dr. Roberto has written many books, including </w:t>
      </w:r>
      <w:r>
        <w:rPr>
          <w:rStyle w:val="5"/>
          <w:rFonts w:hint="default" w:ascii="Times New Roman" w:hAnsi="Times New Roman" w:eastAsia="Segoe UI Historic" w:cs="Times New Roman"/>
          <w:i w:val="0"/>
          <w:iCs w:val="0"/>
          <w:caps w:val="0"/>
          <w:color w:val="000000"/>
          <w:spacing w:val="0"/>
          <w:sz w:val="24"/>
          <w:szCs w:val="24"/>
          <w:shd w:val="clear" w:fill="F0F2F5"/>
        </w:rPr>
        <w:t>Social Marketing</w:t>
      </w:r>
      <w:r>
        <w:rPr>
          <w:rFonts w:hint="default" w:ascii="Times New Roman" w:hAnsi="Times New Roman" w:eastAsia="Segoe UI Historic" w:cs="Times New Roman"/>
          <w:i w:val="0"/>
          <w:iCs w:val="0"/>
          <w:caps w:val="0"/>
          <w:color w:val="000000"/>
          <w:spacing w:val="0"/>
          <w:sz w:val="24"/>
          <w:szCs w:val="24"/>
          <w:shd w:val="clear" w:fill="F0F2F5"/>
        </w:rPr>
        <w:t>, (Free Press, New York) co-authored with his former professor at Northwestern, Philip Kotler. (Now translated into seven languages.)</w:t>
      </w:r>
    </w:p>
    <w:p w14:paraId="63DA83A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95EC6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His best-selling book, </w:t>
      </w:r>
      <w:r>
        <w:rPr>
          <w:rStyle w:val="5"/>
          <w:rFonts w:hint="default" w:ascii="Times New Roman" w:hAnsi="Times New Roman" w:eastAsia="Segoe UI Historic" w:cs="Times New Roman"/>
          <w:i w:val="0"/>
          <w:iCs w:val="0"/>
          <w:caps w:val="0"/>
          <w:color w:val="000000"/>
          <w:spacing w:val="0"/>
          <w:sz w:val="24"/>
          <w:szCs w:val="24"/>
          <w:shd w:val="clear" w:fill="F0F2F5"/>
        </w:rPr>
        <w:t>User-Friendly Marketing Research</w:t>
      </w:r>
      <w:r>
        <w:rPr>
          <w:rFonts w:hint="default" w:ascii="Times New Roman" w:hAnsi="Times New Roman" w:eastAsia="Segoe UI Historic" w:cs="Times New Roman"/>
          <w:i w:val="0"/>
          <w:iCs w:val="0"/>
          <w:caps w:val="0"/>
          <w:color w:val="000000"/>
          <w:spacing w:val="0"/>
          <w:sz w:val="24"/>
          <w:szCs w:val="24"/>
          <w:shd w:val="clear" w:fill="F0F2F5"/>
        </w:rPr>
        <w:t>, was first published in December 1966 and is now in its third print run. Two new books include </w:t>
      </w:r>
      <w:r>
        <w:rPr>
          <w:rStyle w:val="5"/>
          <w:rFonts w:hint="default" w:ascii="Times New Roman" w:hAnsi="Times New Roman" w:eastAsia="Segoe UI Historic" w:cs="Times New Roman"/>
          <w:i w:val="0"/>
          <w:iCs w:val="0"/>
          <w:caps w:val="0"/>
          <w:color w:val="000000"/>
          <w:spacing w:val="0"/>
          <w:sz w:val="24"/>
          <w:szCs w:val="24"/>
          <w:shd w:val="clear" w:fill="F0F2F5"/>
        </w:rPr>
        <w:t>Marketer’s Guide To Socio-Economic Classification of Consumers</w:t>
      </w:r>
      <w:r>
        <w:rPr>
          <w:rFonts w:hint="default" w:ascii="Times New Roman" w:hAnsi="Times New Roman" w:eastAsia="Segoe UI Historic" w:cs="Times New Roman"/>
          <w:i w:val="0"/>
          <w:iCs w:val="0"/>
          <w:caps w:val="0"/>
          <w:color w:val="000000"/>
          <w:spacing w:val="0"/>
          <w:sz w:val="24"/>
          <w:szCs w:val="24"/>
          <w:shd w:val="clear" w:fill="F0F2F5"/>
        </w:rPr>
        <w:t>, and </w:t>
      </w:r>
      <w:r>
        <w:rPr>
          <w:rStyle w:val="5"/>
          <w:rFonts w:hint="default" w:ascii="Times New Roman" w:hAnsi="Times New Roman" w:eastAsia="Segoe UI Historic" w:cs="Times New Roman"/>
          <w:i w:val="0"/>
          <w:iCs w:val="0"/>
          <w:caps w:val="0"/>
          <w:color w:val="000000"/>
          <w:spacing w:val="0"/>
          <w:sz w:val="24"/>
          <w:szCs w:val="24"/>
          <w:shd w:val="clear" w:fill="F0F2F5"/>
        </w:rPr>
        <w:t>How to Make Local Governance Work</w:t>
      </w:r>
      <w:r>
        <w:rPr>
          <w:rFonts w:hint="default" w:ascii="Times New Roman" w:hAnsi="Times New Roman" w:eastAsia="Segoe UI Historic" w:cs="Times New Roman"/>
          <w:i w:val="0"/>
          <w:iCs w:val="0"/>
          <w:caps w:val="0"/>
          <w:color w:val="000000"/>
          <w:spacing w:val="0"/>
          <w:sz w:val="24"/>
          <w:szCs w:val="24"/>
          <w:shd w:val="clear" w:fill="F0F2F5"/>
        </w:rPr>
        <w:t>.</w:t>
      </w:r>
    </w:p>
    <w:p w14:paraId="3153C47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F7A72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500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Style w:val="7"/>
          <w:rFonts w:hint="default" w:ascii="Times New Roman" w:hAnsi="Times New Roman" w:cs="Times New Roman"/>
          <w:b/>
          <w:bCs/>
          <w:i w:val="0"/>
          <w:iCs w:val="0"/>
          <w:caps w:val="0"/>
          <w:color w:val="000000"/>
          <w:spacing w:val="0"/>
          <w:sz w:val="28"/>
          <w:szCs w:val="28"/>
          <w:shd w:val="clear" w:fill="F0F2F5"/>
        </w:rPr>
        <w:t>Acknowledgments</w:t>
      </w:r>
    </w:p>
    <w:p w14:paraId="0F0FDB6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My MBA students at the Asian Institute of Management and my market research clients deserve the bulk of my gratitude for their relentless challenging and even assaults on my market segmentation ideas and evolving framework. They matured and sharpened those ideas and framework over the past six years.</w:t>
      </w:r>
    </w:p>
    <w:p w14:paraId="71615A9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BF399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 my work on the SEC validity issue, I must thank MORES, AIM and the four leading market survey agencies particularly A.C. Nielsen and TNS (Taylor Nelson Sofres) for supporting the data reanalysis that I carried out for six long months.</w:t>
      </w:r>
    </w:p>
    <w:p w14:paraId="3EDD13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0D0711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My qualitative data on each of the SEC segments of Class AB, Class C and Class DE came from market surveys of my research and consulting company, RAI (Roberto &amp; Associates Inc.). I am grateful to RAI for declassifying those data and agreeing to my using them in this book.</w:t>
      </w:r>
    </w:p>
    <w:p w14:paraId="04B6B3C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13A0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They were psychological, sociological, social psychological and anthropological data on consumers belonging to the different SEC segments. The data on the issue of SEC validity while mentioned here and there in this book are contained in their full details in a separate book on this subject.</w:t>
      </w:r>
    </w:p>
    <w:p w14:paraId="1EC23DF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57C86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academic world where I do my research and teach, I want to express my appreciation to specific individuals who helped, supported, and encouraged my protracted attempt at completing this book. My mentor, friend and co-author, Philip Kotler, read and critiqued my “new generation” market segmentation framework. Jesus Gallegos, then AIM Dean, freed me from full load teaching so I can devote the released time to writing.</w:t>
      </w:r>
    </w:p>
    <w:p w14:paraId="2825AF7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D54BD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Eduardo Morato who took over as AIM Dean agreed after one school year to again release me from full load teaching so I can continue writing.</w:t>
      </w:r>
    </w:p>
    <w:p w14:paraId="065CB2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C2117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Among my colleagues in the marketing profession, I wish to thank Minyong Ordonez of Basic Advertising for pushing me to understand the downscale </w:t>
      </w:r>
      <w:r>
        <w:rPr>
          <w:rStyle w:val="5"/>
          <w:rFonts w:hint="default" w:ascii="Times New Roman" w:hAnsi="Times New Roman" w:eastAsia="Segoe UI Historic" w:cs="Times New Roman"/>
          <w:i w:val="0"/>
          <w:iCs w:val="0"/>
          <w:caps w:val="0"/>
          <w:color w:val="000000"/>
          <w:spacing w:val="0"/>
          <w:sz w:val="24"/>
          <w:szCs w:val="24"/>
          <w:shd w:val="clear" w:fill="F0F2F5"/>
        </w:rPr>
        <w:t>masa</w:t>
      </w:r>
      <w:r>
        <w:rPr>
          <w:rFonts w:hint="default" w:ascii="Times New Roman" w:hAnsi="Times New Roman" w:eastAsia="Segoe UI Historic" w:cs="Times New Roman"/>
          <w:i w:val="0"/>
          <w:iCs w:val="0"/>
          <w:caps w:val="0"/>
          <w:color w:val="000000"/>
          <w:spacing w:val="0"/>
          <w:sz w:val="24"/>
          <w:szCs w:val="24"/>
          <w:shd w:val="clear" w:fill="F0F2F5"/>
        </w:rPr>
        <w:t> market segment, the late Tony Mercado of Publicis Advertising for showing me that “there’s nothing wrong in mastering how to market to the rich” segment, Josiah Go for calling my attention to the endangered status of our middle class, and Matec Gargantiel and Marlon Rivera both marketing and communication consultants for insisting that I should “always be clear first before being clever” with my explanations about strategic market segmentation.</w:t>
      </w:r>
    </w:p>
    <w:p w14:paraId="45803D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4A8C9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 have a large amount of indebtedness to my son, Ardy Roberto, who volunteered to single-handedly take up the almost impossible multiple tasks of being this book’s copy editor (together with Ruby Ann Calo), proofreader (one of the two), visualizer,</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designer, and publisher. Ardy applied his previous years of experience as a magazine journalist at Metro and as a World Executive’s Digest book marketer and reviewer to my writing.</w:t>
      </w:r>
    </w:p>
    <w:p w14:paraId="39E0486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CEAEB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Last, but definitely not least, my wife and family provided the inspiring shelter where I could have all the time and quiet I needed to push this project to its completion. My wife, Corrie, sustained me at my laptop with her oatmeal cookies, banana cakes, and brownies. Her words, hugs and kisses as well as the rest of the family’s kept me going especially at those times when what remains to be done seems endless.</w:t>
      </w:r>
    </w:p>
    <w:p w14:paraId="5FF2B0F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EE4F1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20D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Style w:val="7"/>
          <w:rFonts w:hint="default" w:ascii="Times New Roman" w:hAnsi="Times New Roman" w:cs="Times New Roman"/>
          <w:b/>
          <w:bCs/>
          <w:i w:val="0"/>
          <w:iCs w:val="0"/>
          <w:caps w:val="0"/>
          <w:color w:val="000000"/>
          <w:spacing w:val="0"/>
          <w:sz w:val="28"/>
          <w:szCs w:val="28"/>
          <w:shd w:val="clear" w:fill="F0F2F5"/>
        </w:rPr>
        <w:t>Preface</w:t>
      </w:r>
    </w:p>
    <w:p w14:paraId="274460F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When I was starting to write this book, a colleague asked me what was engaging my current writing hours. I unhesitatingly said that I was writing a book on market segmentation. In response, he said: “What? Another book on that old, overwritten, over-analyzed subject?” These were words of wisdom. They helped me chart a clear direction for this book.</w:t>
      </w:r>
    </w:p>
    <w:p w14:paraId="7F936EC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99CC2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It’s very true that market segmentation is as old as marketing. Wendell Smith formulated it as a marketing strategy in 1965 while it was Alan Roberts who wrote about its practical use and application in 1961.</w:t>
      </w:r>
    </w:p>
    <w:p w14:paraId="5611F3D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67F5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Since then, there were literally volumes of journal articles and books published on the subject. But as is true of any marketing subject, there will always be significant new things to say because the underlying consumer behavior and the character of competition will change and are changing often in radical and unprecedented ways.</w:t>
      </w:r>
    </w:p>
    <w:p w14:paraId="0F40DAF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62015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subject of market segmentation is no exception. In fact, I tell my students and clients that this is especially so for market segmentation. This is because considered as a behavior, market segmentation is not only a marketer behavior.</w:t>
      </w:r>
    </w:p>
    <w:p w14:paraId="40268B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69F64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also a consumer behavior. Between the two, the critical market segmentation is the one that’s consumer behavior driven. The successful market segmentation is therefore one where the marketer behavior driven segmentation converges with the consumer behavior driven segmentation.</w:t>
      </w:r>
    </w:p>
    <w:p w14:paraId="6D7100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D6E62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are used to thinking of market segmentation as almost exclusively marketer behavior driven. When I talk about market segmentation as also and more importantly, consumer behavior driven, my students and clients often think that I’m just trying to catch and hold their attention because I happen to be teaching an early afternoon 1:30 p.m. class or seminar. During such occasion, I tell my audience about a market survey finding strongly supporting this concept.</w:t>
      </w:r>
    </w:p>
    <w:p w14:paraId="0AFA0B4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7DCE2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my survey of toilet soap users, when my interviewers ask consumers what brand of toilet soap they last used when, say, they last took a bath, or what toilet soap brand they use most often, the survey has been tallying an over 40% of respondents claiming they’re into two brands. Such answers run counter to the concept of share of market, i.e., share of users. The market share measure requires that the answer to this question should mention one and only one brand.</w:t>
      </w:r>
    </w:p>
    <w:p w14:paraId="164D5E7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C9D0F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probed, the consumers claiming multi-brand usage had a common reason. One consumer typifies this reason: “It’s really two. For my face, I use Ivory. For my body, I use Palmolive.” So what has been happening is a usage behavior change. Consumers have been segmenting their toilet soap usage. Out of total toilet soap usage, there is now a face-using segment and a body-using segment. But it’s the same consumer. The same toilet soap-using consumer is in two market segments.</w:t>
      </w:r>
    </w:p>
    <w:p w14:paraId="6DCAA1C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062243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each usage segment, it’s clear that this same consumer has a different usage behavior and a different set of priority soap product values. Here is a very real case where it makes practical sense for marketers to align their segmenting behavior along that of the consumer. Not to do so would risk loss of market share and lower participation in the now two consumer-driven market segments. It is this often neglected consumer behavior perspective in market segmentation that I am bringing to the subject in this book.</w:t>
      </w:r>
    </w:p>
    <w:p w14:paraId="016D3B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00255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There’s another motivation on my part for this book on an old subject like market segmentation. This one has to do with the reality in the marketer behavior driven side of market segmentation.</w:t>
      </w:r>
    </w:p>
    <w:p w14:paraId="29A2474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601EFD">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standard and most popular marketing textbook defines the segmenting step as consisting of two sub-steps (Kotler, et.al., 1999: p. 265, italics added): </w:t>
      </w:r>
      <w:r>
        <w:rPr>
          <w:rStyle w:val="5"/>
          <w:rFonts w:hint="default" w:ascii="Times New Roman" w:hAnsi="Times New Roman" w:eastAsia="Segoe UI Historic" w:cs="Times New Roman"/>
          <w:i w:val="0"/>
          <w:iCs w:val="0"/>
          <w:caps w:val="0"/>
          <w:color w:val="000000"/>
          <w:spacing w:val="0"/>
          <w:sz w:val="24"/>
          <w:szCs w:val="24"/>
          <w:shd w:val="clear" w:fill="F0F2F5"/>
        </w:rPr>
        <w:t>“Market segmentation is identifying and profiling distinct groups of buyers who might require separate products and/or marketing mixes.”</w:t>
      </w:r>
    </w:p>
    <w:p w14:paraId="65640835">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3D37CDA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marketing segmentation exercises and case analysis, my MBA students tend to overlook this definition of segmenting as a partitioning or dividing up step followed by a profiling step. Marketing practitioners like my clients are no different. Once they’ve identified segments or partitioned the total market into segments, they jump right away into targeting one of the identified segments as PTM or the primary target market segment. </w:t>
      </w:r>
      <w:r>
        <w:rPr>
          <w:rStyle w:val="5"/>
          <w:rFonts w:hint="default" w:ascii="Times New Roman" w:hAnsi="Times New Roman" w:eastAsia="Segoe UI Historic" w:cs="Times New Roman"/>
          <w:i w:val="0"/>
          <w:iCs w:val="0"/>
          <w:caps w:val="0"/>
          <w:color w:val="000000"/>
          <w:spacing w:val="0"/>
          <w:sz w:val="24"/>
          <w:szCs w:val="24"/>
          <w:shd w:val="clear" w:fill="F0F2F5"/>
        </w:rPr>
        <w:t>And then</w:t>
      </w:r>
      <w:r>
        <w:rPr>
          <w:rFonts w:hint="default" w:ascii="Times New Roman" w:hAnsi="Times New Roman" w:eastAsia="Segoe UI Historic" w:cs="Times New Roman"/>
          <w:i w:val="0"/>
          <w:iCs w:val="0"/>
          <w:caps w:val="0"/>
          <w:color w:val="000000"/>
          <w:spacing w:val="0"/>
          <w:sz w:val="24"/>
          <w:szCs w:val="24"/>
          <w:shd w:val="clear" w:fill="F0F2F5"/>
        </w:rPr>
        <w:t>, that’s when they get into the profiling step.</w:t>
      </w:r>
    </w:p>
    <w:p w14:paraId="536AE6B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62ECA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practice is particularly true when identifying segments by socio-economic classification (SEC). Perhaps because of the published data on Class AB, C and DE segments in terms of each segment’s discriminators, such as monthly family income, home, vehicle and household facilities ownership, education, and occupation, marketing managers tend to take the partitioning step as something that already incorporates the profiling step.</w:t>
      </w:r>
    </w:p>
    <w:p w14:paraId="28ABB06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B513E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raises the question of what is the appropriate marketing function of the profiling step. This is where some serious confusion exists. And the standard textbooks are not clear on this question. I look at this as strategic enough an issue worth a serious analytical work as attempted in this book. It is what this book calls a next-generation market segmentation framework.</w:t>
      </w:r>
    </w:p>
    <w:p w14:paraId="6A674F0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50783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preceding also leads to the question of how good a segmenting variable SEC is. It’s an issue of validity that asks: “Is SEC measuring what it intends to measure?” It was a fortunate coincidence that as I was working on this subject of market segmentation, the opportunity to do some serious work on the SEC validity issue came along.</w:t>
      </w:r>
    </w:p>
    <w:p w14:paraId="07DAF7F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4A2D2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MORES (Market and Opinion Research Society of the Philippines) commissioned me to undertake a reanalysis of the past 5-year nationwide SEC data of its four largest research corporate members who were the country’s four leading market survey agencies. The results of this work led to another book writing project.</w:t>
      </w:r>
    </w:p>
    <w:p w14:paraId="23FF95B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E51A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t>But the net result was a reinforcement of my conviction that what I have learned about strategic market segmentation as a process and a practice deserved sharing with both practitioners and academicians.</w:t>
      </w:r>
    </w:p>
    <w:p w14:paraId="6098134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0A8C3044">
      <w:pPr>
        <w:jc w:val="both"/>
        <w:rPr>
          <w:rStyle w:val="5"/>
          <w:rFonts w:hint="default" w:ascii="Times New Roman" w:hAnsi="Times New Roman" w:eastAsia="Segoe UI Historic" w:cs="Times New Roman"/>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02B9E"/>
    <w:rsid w:val="63202B9E"/>
    <w:rsid w:val="7F7D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1691</Words>
  <Characters>8826</Characters>
  <Lines>0</Lines>
  <Paragraphs>0</Paragraphs>
  <TotalTime>15</TotalTime>
  <ScaleCrop>false</ScaleCrop>
  <LinksUpToDate>false</LinksUpToDate>
  <CharactersWithSpaces>10489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2026-05-07T12:50:00Z</dcterms:created>
  <dc:creator>Rachelle Palting</dc:creator>
  <cp:lastModifiedBy>Rachelle Palting</cp:lastModifiedBy>
  <dcterms:modified xsi:type="dcterms:W3CDTF">2026-05-08T04:39:18Z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FC7DA05622FC49EEAE09C7E998E768C1_11</vt:lpwstr>
  </property>
  <property fmtid="{D5CDD505-2E9C-101B-9397-08002B2CF9AE}" pid="4" name="KSOTemplateDocerSaveRecord">
    <vt:lpwstr>eyJoZGlkIjoiNTA5NTEwNTRiNmRlMzViNjU2ZmI3NDQyZTllYWRhNTAiLCJ1c2VySWQiOiI4ODEzNDQ4NzM0MzQ4In0=</vt:lpwstr>
  </property>
</Properties>
</file>