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E32A9">
      <w:pPr>
        <w:jc w:val="both"/>
        <w:rPr>
          <w:rFonts w:hint="default" w:ascii="Times New Roman" w:hAnsi="Times New Roman" w:cs="Times New Roman"/>
          <w:sz w:val="28"/>
          <w:szCs w:val="28"/>
        </w:rPr>
      </w:pPr>
      <w:r>
        <w:rPr>
          <w:rStyle w:val="7"/>
          <w:rFonts w:hint="default" w:ascii="Times New Roman" w:hAnsi="Times New Roman" w:cs="Times New Roman"/>
          <w:b/>
          <w:bCs/>
          <w:i w:val="0"/>
          <w:iCs w:val="0"/>
          <w:caps w:val="0"/>
          <w:color w:val="000000"/>
          <w:spacing w:val="0"/>
          <w:sz w:val="28"/>
          <w:szCs w:val="28"/>
          <w:shd w:val="clear" w:fill="F0F2F5"/>
        </w:rPr>
        <w:t>Panimulang Salita</w:t>
      </w:r>
    </w:p>
    <w:p w14:paraId="3A588C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Ang Ibong Adarna ay isang walang kamatayang akda sa daigdig ng hiwaga. Isa itong walang kamatayang kasaysayan na nagpasalin-salin at hanggang sa kasalukuyan at magpakailan man ay hinahangaan at kinalulugdan basahin.</w:t>
      </w:r>
    </w:p>
    <w:p w14:paraId="5C98E9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507A2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Hindi lamang kasayahan at aliw ang makukuha ng mambabasa sa marikit na kuwentong ito. Ito’y nagbibigay din ng magagandang aral na tunay na mabuting gabay sa buhay</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58A9209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5BF8243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kasamaan ay hindi nagbubunga ng kabutihan kailan man.</w:t>
      </w:r>
    </w:p>
    <w:p w14:paraId="64D2172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FD01A6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pusong banal at dakila ay laging nagtatamong-pala.</w:t>
      </w:r>
    </w:p>
    <w:p w14:paraId="445EF69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940E71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Kawiwilihang tunay ng mga mag-aaral at ng sinumang babasa itong inihanda naming aklat. Bawa’t taludtod o saknong ay may angking kariktan at mensahe.</w:t>
      </w:r>
    </w:p>
    <w:p w14:paraId="2DC26D9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90F92A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Higit na pag-unawa ang makakamtan dahil sa mga tulong na idinagdag, gaya ng paliwanag tungkol sa mga tauhan, mga pinagbatayan at pinarisang kuwento na galing pa sa ibang mga bansa, mga pahalaga at tanong, mga pagsasanay, at pagpapayaman ng talasalitaan.</w:t>
      </w:r>
    </w:p>
    <w:p w14:paraId="349A318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6CBE3E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Inaasahang kaalinsabay ng pagdudulot ng lugod at aral, ay makapagpatotoo rin itong Ibong Adarna ng katalinuhan at kaigihan sa sining at panitikan ng mga Pilipino.</w:t>
      </w:r>
    </w:p>
    <w:p w14:paraId="4388EB5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DD99BE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Patnubayan nawa tayong lahat ng Maykapal.</w:t>
      </w:r>
    </w:p>
    <w:p w14:paraId="6BF7FA5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BD9E49F">
      <w:pPr>
        <w:jc w:val="both"/>
        <w:rPr>
          <w:rFonts w:hint="default" w:ascii="Times New Roman" w:hAnsi="Times New Roman" w:eastAsia="Segoe UI Historic" w:cs="Times New Roman"/>
          <w:i w:val="0"/>
          <w:iCs w:val="0"/>
          <w:caps w:val="0"/>
          <w:color w:val="000000"/>
          <w:spacing w:val="0"/>
          <w:sz w:val="24"/>
          <w:szCs w:val="24"/>
          <w:shd w:val="clear" w:fill="F0F2F5"/>
        </w:rPr>
      </w:pPr>
    </w:p>
    <w:p w14:paraId="20E7B35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Mga Kasaysayan Kawangis ng ‘Ibong Adarna’</w:t>
      </w:r>
      <w:r>
        <w:rPr>
          <w:rFonts w:hint="default" w:ascii="Times New Roman" w:hAnsi="Times New Roman" w:eastAsia="Segoe UI Historic" w:cs="Times New Roman"/>
          <w:i w:val="0"/>
          <w:iCs w:val="0"/>
          <w:caps w:val="0"/>
          <w:color w:val="000000"/>
          <w:spacing w:val="0"/>
          <w:sz w:val="28"/>
          <w:szCs w:val="28"/>
          <w:shd w:val="clear" w:fill="F0F2F5"/>
        </w:rPr>
        <w:br w:type="textWrapping"/>
      </w:r>
      <w:r>
        <w:rPr>
          <w:rStyle w:val="7"/>
          <w:rFonts w:hint="default" w:ascii="Times New Roman" w:hAnsi="Times New Roman" w:eastAsia="Segoe UI Historic" w:cs="Times New Roman"/>
          <w:b/>
          <w:bCs/>
          <w:i w:val="0"/>
          <w:iCs w:val="0"/>
          <w:caps w:val="0"/>
          <w:color w:val="000000"/>
          <w:spacing w:val="0"/>
          <w:sz w:val="28"/>
          <w:szCs w:val="28"/>
          <w:shd w:val="clear" w:fill="F0F2F5"/>
        </w:rPr>
        <w:t>Mula sa Iba’t Ibang Lupa</w:t>
      </w:r>
    </w:p>
    <w:p w14:paraId="574E612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7196B2F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Hindi kaila sa atin ang kasaysayan ng “Ibong Adarna.” Ang mga bahagi ng koridong ito ay tumutukoy sa pinamamagatang motif at cycle ng pandaigdigang “folklorists,” gaya nina Andrew Sang, Stith Thompson, Grimm Brothers, Bolte, Kohler, Polinka, at iba pa.</w:t>
      </w:r>
    </w:p>
    <w:p w14:paraId="591DDBE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CE6DBF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mga tinatawag na </w:t>
      </w:r>
      <w:r>
        <w:rPr>
          <w:rStyle w:val="5"/>
          <w:rFonts w:hint="default" w:ascii="Times New Roman" w:hAnsi="Times New Roman" w:eastAsia="Segoe UI Historic" w:cs="Times New Roman"/>
          <w:i w:val="0"/>
          <w:iCs w:val="0"/>
          <w:caps w:val="0"/>
          <w:color w:val="000000"/>
          <w:spacing w:val="0"/>
          <w:sz w:val="24"/>
          <w:szCs w:val="24"/>
          <w:shd w:val="clear" w:fill="F0F2F5"/>
        </w:rPr>
        <w:t>motif</w:t>
      </w:r>
      <w:r>
        <w:rPr>
          <w:rFonts w:hint="default" w:ascii="Times New Roman" w:hAnsi="Times New Roman" w:eastAsia="Segoe UI Historic" w:cs="Times New Roman"/>
          <w:i w:val="0"/>
          <w:iCs w:val="0"/>
          <w:caps w:val="0"/>
          <w:color w:val="000000"/>
          <w:spacing w:val="0"/>
          <w:sz w:val="24"/>
          <w:szCs w:val="24"/>
          <w:shd w:val="clear" w:fill="F0F2F5"/>
        </w:rPr>
        <w:t> at </w:t>
      </w:r>
      <w:r>
        <w:rPr>
          <w:rStyle w:val="5"/>
          <w:rFonts w:hint="default" w:ascii="Times New Roman" w:hAnsi="Times New Roman" w:eastAsia="Segoe UI Historic" w:cs="Times New Roman"/>
          <w:i w:val="0"/>
          <w:iCs w:val="0"/>
          <w:caps w:val="0"/>
          <w:color w:val="000000"/>
          <w:spacing w:val="0"/>
          <w:sz w:val="24"/>
          <w:szCs w:val="24"/>
          <w:shd w:val="clear" w:fill="F0F2F5"/>
        </w:rPr>
        <w:t>cycle</w:t>
      </w:r>
      <w:r>
        <w:rPr>
          <w:rFonts w:hint="default" w:ascii="Times New Roman" w:hAnsi="Times New Roman" w:eastAsia="Segoe UI Historic" w:cs="Times New Roman"/>
          <w:i w:val="0"/>
          <w:iCs w:val="0"/>
          <w:caps w:val="0"/>
          <w:color w:val="000000"/>
          <w:spacing w:val="0"/>
          <w:sz w:val="24"/>
          <w:szCs w:val="24"/>
          <w:shd w:val="clear" w:fill="F0F2F5"/>
        </w:rPr>
        <w:t> ay siyang bumubuo ng pinakabalangkas ng isang kasaysayang may uring </w:t>
      </w:r>
      <w:r>
        <w:rPr>
          <w:rStyle w:val="5"/>
          <w:rFonts w:hint="default" w:ascii="Times New Roman" w:hAnsi="Times New Roman" w:eastAsia="Segoe UI Historic" w:cs="Times New Roman"/>
          <w:i w:val="0"/>
          <w:iCs w:val="0"/>
          <w:caps w:val="0"/>
          <w:color w:val="000000"/>
          <w:spacing w:val="0"/>
          <w:sz w:val="24"/>
          <w:szCs w:val="24"/>
          <w:shd w:val="clear" w:fill="F0F2F5"/>
        </w:rPr>
        <w:t>folklore</w:t>
      </w:r>
      <w:r>
        <w:rPr>
          <w:rFonts w:hint="default" w:ascii="Times New Roman" w:hAnsi="Times New Roman" w:eastAsia="Segoe UI Historic" w:cs="Times New Roman"/>
          <w:i w:val="0"/>
          <w:iCs w:val="0"/>
          <w:caps w:val="0"/>
          <w:color w:val="000000"/>
          <w:spacing w:val="0"/>
          <w:sz w:val="24"/>
          <w:szCs w:val="24"/>
          <w:shd w:val="clear" w:fill="F0F2F5"/>
        </w:rPr>
        <w:t>. Ang </w:t>
      </w:r>
      <w:r>
        <w:rPr>
          <w:rStyle w:val="5"/>
          <w:rFonts w:hint="default" w:ascii="Times New Roman" w:hAnsi="Times New Roman" w:eastAsia="Segoe UI Historic" w:cs="Times New Roman"/>
          <w:i w:val="0"/>
          <w:iCs w:val="0"/>
          <w:caps w:val="0"/>
          <w:color w:val="000000"/>
          <w:spacing w:val="0"/>
          <w:sz w:val="24"/>
          <w:szCs w:val="24"/>
          <w:shd w:val="clear" w:fill="F0F2F5"/>
        </w:rPr>
        <w:t>motif</w:t>
      </w:r>
      <w:r>
        <w:rPr>
          <w:rFonts w:hint="default" w:ascii="Times New Roman" w:hAnsi="Times New Roman" w:eastAsia="Segoe UI Historic" w:cs="Times New Roman"/>
          <w:i w:val="0"/>
          <w:iCs w:val="0"/>
          <w:caps w:val="0"/>
          <w:color w:val="000000"/>
          <w:spacing w:val="0"/>
          <w:sz w:val="24"/>
          <w:szCs w:val="24"/>
          <w:shd w:val="clear" w:fill="F0F2F5"/>
        </w:rPr>
        <w:t> at </w:t>
      </w:r>
      <w:r>
        <w:rPr>
          <w:rStyle w:val="5"/>
          <w:rFonts w:hint="default" w:ascii="Times New Roman" w:hAnsi="Times New Roman" w:eastAsia="Segoe UI Historic" w:cs="Times New Roman"/>
          <w:i w:val="0"/>
          <w:iCs w:val="0"/>
          <w:caps w:val="0"/>
          <w:color w:val="000000"/>
          <w:spacing w:val="0"/>
          <w:sz w:val="24"/>
          <w:szCs w:val="24"/>
          <w:shd w:val="clear" w:fill="F0F2F5"/>
        </w:rPr>
        <w:t>cycle</w:t>
      </w:r>
      <w:r>
        <w:rPr>
          <w:rFonts w:hint="default" w:ascii="Times New Roman" w:hAnsi="Times New Roman" w:eastAsia="Segoe UI Historic" w:cs="Times New Roman"/>
          <w:i w:val="0"/>
          <w:iCs w:val="0"/>
          <w:caps w:val="0"/>
          <w:color w:val="000000"/>
          <w:spacing w:val="0"/>
          <w:sz w:val="24"/>
          <w:szCs w:val="24"/>
          <w:shd w:val="clear" w:fill="F0F2F5"/>
        </w:rPr>
        <w:t> ng “Ibong Adarna,” kung ang pagbabatayan natin ay ang mga folkloristang nabanggit, ay ang sumusunod:</w:t>
      </w:r>
    </w:p>
    <w:p w14:paraId="224C1F9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994E15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May isang ama (isang hari), kung minsa’y ina (o reyna), na may sakit. Kailangan nito ang isang bagay upang siya ay gumaling: —ibong kumakanta, tubig ng buhay, bulaklak, halaman, bunga ng kahoy, o iba pang bagay na makalulunas.</w:t>
      </w:r>
    </w:p>
    <w:p w14:paraId="727E573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8CDF6A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May tatlong anak na siyang maglalakbay upang tumuklas ng sukat makalunas sa karamdaman ng kanilang magulang. Maghihirap ang tatlo; makakamtan ng bunso ang ninais na lunas, sa pamamagitan ng tulong ng engkanto o isang matanda o hayop na kanyang kinalinga, o sa pamamagitan ng mabuting gawa, ngunit siya’y paglililuhan ng dalawang kapatid upang ang lunas ay maging kanila at sila ang magkamit ng papuri.</w:t>
      </w:r>
    </w:p>
    <w:p w14:paraId="5A89E8F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41BEE2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Mga hirap ang daraanan nitong pinakabata, at sa huli ang ginhawa at tagumpay. Kung minsa’y nagtatapos sa kaparusahan ng dalawang taksil na kapatid.</w:t>
      </w:r>
    </w:p>
    <w:p w14:paraId="564A2E3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Mula sa ibang lupa ay may mga kasaysayan ding nababatay sa </w:t>
      </w:r>
      <w:r>
        <w:rPr>
          <w:rStyle w:val="5"/>
          <w:rFonts w:hint="default" w:ascii="Times New Roman" w:hAnsi="Times New Roman" w:eastAsia="Segoe UI Historic" w:cs="Times New Roman"/>
          <w:i w:val="0"/>
          <w:iCs w:val="0"/>
          <w:caps w:val="0"/>
          <w:color w:val="000000"/>
          <w:spacing w:val="0"/>
          <w:sz w:val="24"/>
          <w:szCs w:val="24"/>
          <w:shd w:val="clear" w:fill="F0F2F5"/>
        </w:rPr>
        <w:t>motif</w:t>
      </w:r>
      <w:r>
        <w:rPr>
          <w:rFonts w:hint="default" w:ascii="Times New Roman" w:hAnsi="Times New Roman" w:eastAsia="Segoe UI Historic" w:cs="Times New Roman"/>
          <w:i w:val="0"/>
          <w:iCs w:val="0"/>
          <w:caps w:val="0"/>
          <w:color w:val="000000"/>
          <w:spacing w:val="0"/>
          <w:sz w:val="24"/>
          <w:szCs w:val="24"/>
          <w:shd w:val="clear" w:fill="F0F2F5"/>
        </w:rPr>
        <w:t> na nasabi. Sa kanyang bibliograpiya o talaaklatan ay kinailangan ni Grimm ang pitong pahina upang maibigay lamang ang sarisaring “variants” o pagkakaiba-iba ng</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kuwentong pinamagatang “Golden Vogel” (Ang Gintong Ibon), at ang </w:t>
      </w:r>
      <w:r>
        <w:rPr>
          <w:rStyle w:val="5"/>
          <w:rFonts w:hint="default" w:ascii="Times New Roman" w:hAnsi="Times New Roman" w:eastAsia="Segoe UI Historic" w:cs="Times New Roman"/>
          <w:i w:val="0"/>
          <w:iCs w:val="0"/>
          <w:caps w:val="0"/>
          <w:color w:val="000000"/>
          <w:spacing w:val="0"/>
          <w:sz w:val="24"/>
          <w:szCs w:val="24"/>
          <w:shd w:val="clear" w:fill="F0F2F5"/>
        </w:rPr>
        <w:t>motif</w:t>
      </w:r>
      <w:r>
        <w:rPr>
          <w:rFonts w:hint="default" w:ascii="Times New Roman" w:hAnsi="Times New Roman" w:eastAsia="Segoe UI Historic" w:cs="Times New Roman"/>
          <w:i w:val="0"/>
          <w:iCs w:val="0"/>
          <w:caps w:val="0"/>
          <w:color w:val="000000"/>
          <w:spacing w:val="0"/>
          <w:sz w:val="24"/>
          <w:szCs w:val="24"/>
          <w:shd w:val="clear" w:fill="F0F2F5"/>
        </w:rPr>
        <w:t> ng “Ibong Adarna” natin ay nahahawig sa </w:t>
      </w:r>
      <w:r>
        <w:rPr>
          <w:rStyle w:val="5"/>
          <w:rFonts w:hint="default" w:ascii="Times New Roman" w:hAnsi="Times New Roman" w:eastAsia="Segoe UI Historic" w:cs="Times New Roman"/>
          <w:i w:val="0"/>
          <w:iCs w:val="0"/>
          <w:caps w:val="0"/>
          <w:color w:val="000000"/>
          <w:spacing w:val="0"/>
          <w:sz w:val="24"/>
          <w:szCs w:val="24"/>
          <w:shd w:val="clear" w:fill="F0F2F5"/>
        </w:rPr>
        <w:t>motif</w:t>
      </w:r>
      <w:r>
        <w:rPr>
          <w:rFonts w:hint="default" w:ascii="Times New Roman" w:hAnsi="Times New Roman" w:eastAsia="Segoe UI Historic" w:cs="Times New Roman"/>
          <w:i w:val="0"/>
          <w:iCs w:val="0"/>
          <w:caps w:val="0"/>
          <w:color w:val="000000"/>
          <w:spacing w:val="0"/>
          <w:sz w:val="24"/>
          <w:szCs w:val="24"/>
          <w:shd w:val="clear" w:fill="F0F2F5"/>
        </w:rPr>
        <w:t> ng mga ito, malaki o maliit man ang pagkakahawig.</w:t>
      </w:r>
    </w:p>
    <w:p w14:paraId="1E3B4EF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B7FB3E">
      <w:pPr>
        <w:pStyle w:val="6"/>
        <w:keepNext w:val="0"/>
        <w:keepLines w:val="0"/>
        <w:widowControl/>
        <w:numPr>
          <w:ilvl w:val="0"/>
          <w:numId w:val="1"/>
        </w:numPr>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Halimbawa</w:t>
      </w:r>
      <w:r>
        <w:rPr>
          <w:rFonts w:hint="default" w:ascii="Times New Roman" w:hAnsi="Times New Roman" w:eastAsia="Segoe UI Historic" w:cs="Times New Roman"/>
          <w:i w:val="0"/>
          <w:iCs w:val="0"/>
          <w:caps w:val="0"/>
          <w:color w:val="000000"/>
          <w:spacing w:val="0"/>
          <w:sz w:val="24"/>
          <w:szCs w:val="24"/>
          <w:shd w:val="clear" w:fill="F0F2F5"/>
        </w:rPr>
        <w:t>, ang sumusunod na kasaysayan ay sinasabing katha noon pang taong 1300—ang pinanggalingan ay ang kuwentong “Scala Celi,” ng paring Dominicano na nagngangalang Johannes Gobil Jr. sa Provena.</w:t>
      </w:r>
    </w:p>
    <w:p w14:paraId="20507551">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3F36CC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Isang hari na may sakit na malubha at nangangailangan ng tubig ng buhay. </w:t>
      </w:r>
    </w:p>
    <w:p w14:paraId="48C84F4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6C255B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tatlong anak ay naglakbay, nagtawid-dagat at sumalunga sa bundok at gubat upang makamtan ang lunas.</w:t>
      </w:r>
    </w:p>
    <w:p w14:paraId="40D36EB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EBEF11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Ang huling anak na mabait at magaling ay tinulungan ng isang matanda sa paggapi sa mga panganib na kanyang hinarap bago sumapit sa palasyong kinalalagyan ng lunas na tubig—ang ahas na makamandag, ang mga dalagang nakaaakit sa tingin, ang mga kawal na nagbabantay sa paligid ng palasyo; </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at tinuruan pa rin siya kung paano mapapasok ang palasyo. Binigyan siya ng isang espongha na makatutulong sa kanyang paghahanap.</w:t>
      </w:r>
    </w:p>
    <w:p w14:paraId="1D2785E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29F5B6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Pinagtagumpayan niya ang mga panganib, at pagkatapos niyang madulutan ng lunas ang kanyang ama ay naging asawa pa niya ang prinsesa sa palasyo.</w:t>
      </w:r>
    </w:p>
    <w:p w14:paraId="53099DE4">
      <w:pPr>
        <w:pStyle w:val="6"/>
        <w:keepNext w:val="0"/>
        <w:keepLines w:val="0"/>
        <w:widowControl/>
        <w:suppressLineNumbers w:val="0"/>
        <w:shd w:val="clear" w:fill="F0F2F5"/>
        <w:spacing w:before="0" w:beforeAutospacing="0" w:after="0" w:afterAutospacing="0"/>
        <w:ind w:left="0" w:right="0" w:firstLine="72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3EDD22F">
      <w:pPr>
        <w:pStyle w:val="6"/>
        <w:keepNext w:val="0"/>
        <w:keepLines w:val="0"/>
        <w:widowControl/>
        <w:suppressLineNumbers w:val="0"/>
        <w:shd w:val="clear" w:fill="F0F2F5"/>
        <w:spacing w:before="0" w:beforeAutospacing="0" w:after="0" w:afterAutospacing="0"/>
        <w:ind w:left="0" w:right="0" w:firstLine="72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II. Mula sa Hessen (Alemanya) — taong 1812 —itong kasaysayang sumusunod na hawig na hawig sa ating “Ibong Adarna”:</w:t>
      </w:r>
    </w:p>
    <w:p w14:paraId="7A0049FC">
      <w:pPr>
        <w:pStyle w:val="6"/>
        <w:keepNext w:val="0"/>
        <w:keepLines w:val="0"/>
        <w:widowControl/>
        <w:suppressLineNumbers w:val="0"/>
        <w:shd w:val="clear" w:fill="F0F2F5"/>
        <w:spacing w:before="0" w:beforeAutospacing="0" w:after="0" w:afterAutospacing="0"/>
        <w:ind w:left="0" w:right="0" w:firstLine="72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B0A4E7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Isang hari ang nagkasakit o kaya’y nabulag. Narinig niya (sa ibang kuwento ay napanaginip niya) na ang lunas sa kanyang sakit ay isang ibon, ang Phoenix, na kung ang kanta o sutsot nito ay kanyang marinig ay bigla siyang gagaling.</w:t>
      </w:r>
    </w:p>
    <w:p w14:paraId="539FA60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249EE7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Ang tatlong anak ay sunud-sunod na nagpakahiraip upang matuklasan ang ibon; ngunit ang pinakabata lamang ang nagtagumpay sa pamamagitan ng isang Zorra na ang hininging pinakagantimpala sa kanyang mga mahalagang tulong ay ang siya’y barilin upang sa ganitong paraan ay manumbalik siya sa dating any</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ang pagkatao na nawala sa kanya dahil sa bagsik ng isang engkanto. Itong gantimpalang ito ay nakalimutang igawad ng Prinsipe matapos makamtan ang nais.</w:t>
      </w:r>
    </w:p>
    <w:p w14:paraId="55E49189">
      <w:pPr>
        <w:jc w:val="both"/>
        <w:rPr>
          <w:rFonts w:hint="default" w:ascii="Times New Roman" w:hAnsi="Times New Roman" w:eastAsia="Segoe UI Historic" w:cs="Times New Roman"/>
          <w:i w:val="0"/>
          <w:iCs w:val="0"/>
          <w:caps w:val="0"/>
          <w:color w:val="000000"/>
          <w:spacing w:val="0"/>
          <w:sz w:val="24"/>
          <w:szCs w:val="24"/>
          <w:shd w:val="clear" w:fill="F0F2F5"/>
        </w:rPr>
      </w:pPr>
    </w:p>
    <w:p w14:paraId="23A42FBA">
      <w:pPr>
        <w:pStyle w:val="6"/>
        <w:keepNext w:val="0"/>
        <w:keepLines w:val="0"/>
        <w:widowControl/>
        <w:suppressLineNumbers w:val="0"/>
        <w:shd w:val="clear" w:fill="F0F2F5"/>
        <w:spacing w:before="0" w:beforeAutospacing="0" w:after="0" w:afterAutospacing="0"/>
        <w:ind w:left="0" w:right="0" w:firstLine="72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III. (a) Sa Paderbon (Albanya) ay ganito naman ang pagkakaiba ng kasaysayang kababangit pa lamang. Ito’y pinamagatan ding “Ang Ibong Ginto”:</w:t>
      </w:r>
    </w:p>
    <w:p w14:paraId="410DAE4B">
      <w:pPr>
        <w:pStyle w:val="6"/>
        <w:keepNext w:val="0"/>
        <w:keepLines w:val="0"/>
        <w:widowControl/>
        <w:suppressLineNumbers w:val="0"/>
        <w:shd w:val="clear" w:fill="F0F2F5"/>
        <w:spacing w:before="0" w:beforeAutospacing="0" w:after="0" w:afterAutospacing="0"/>
        <w:ind w:left="0" w:right="0" w:firstLine="72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F842EC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Isang hari na may halamanan kinaroroonan ng isang puno na nang-aakit sa tingin, ang mga kawal na nagbabantay sa paligid ng palasyo; punong mansanas na ang bunga ay ginto. Ngunit tuwing mahihinog ang mga bunga ay nawawala ang isa nito. </w:t>
      </w:r>
    </w:p>
    <w:p w14:paraId="759D55A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D0C4E0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tatlong anak ng hari ay isa-isang magbantay sa mansanas at ang bunso ay siyang nakakita sa ibong ginto na siya palang nagnanakaw. Binaril niya ang ibon at nalaglag ang isang bagwis.</w:t>
      </w:r>
    </w:p>
    <w:p w14:paraId="66E5558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744383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Nang makita ito ng ama ay sinabi sa mga anak na hulihin nila ang ibon.</w:t>
      </w:r>
    </w:p>
    <w:p w14:paraId="117BC46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1AA1C2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Nangagsapalaran ang tatlong magkakapatid—ang dalawang matanda, sa halip makinig sa payo ng isang Zorra ay binaril pa ito; ang pinakabunso ang siyang kinalinga ng Zorra sapagkat siya lamang ang nagpakita dito ng magandang loob. </w:t>
      </w:r>
    </w:p>
    <w:p w14:paraId="4C51F3B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9E7ACA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 xml:space="preserve">Itinuro sa kanya ang hayop, kung paano niya madarakip ang gintong ibon. </w:t>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Ipinagbilin pa sa kanya na ito’y huwag niyang ilagay sa hawlang ginto kundi sa hawlang kahoy. Nagkamali ang bunsong prinsipe nang kanyang suwayin ang biling ito.</w:t>
      </w:r>
    </w:p>
    <w:p w14:paraId="10C0D62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Dahil dito nadakip tuloy siya ng mga tagabantay. Subalit hindi naman nagalit ang hari na may-ari ng ibon at siya’y pinangakuang ibibigay sa kanya ang gintong ibon kapagka nahuli niya ang kabayong ginto.</w:t>
      </w:r>
    </w:p>
    <w:p w14:paraId="3CE21DF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AD4A66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Tinuruan siyang muli ng Zorra ng paraan ng pagdakip dito, lakip ang bilin na huwag lamang gagamit ng pamatay na ginto. Sinuway na naman ang Zorra, at sa halip na bakal ay ginto ang ginamit. Kaya’t nadakip na naman siya. Ang haring may-ari ng kabayo’y nangako naman na ipagkakaloob ito sakali’t madala sa kanya ang prinsesa sa kastilyong ginto.</w:t>
      </w:r>
    </w:p>
    <w:p w14:paraId="6B2CDC1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BB5F46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Muli na naman niyang winalang-bahala ang payo, kayat nahuli siya ng haring ama ng prinsesa. Ang hari ay nangako na ipagkakaloob sa kanya ang anak sakali’t mailipat niya sa loob ng walong araw ang bundok na nasa harapan ng durungawan ng palasyo.</w:t>
      </w:r>
    </w:p>
    <w:p w14:paraId="45FC741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C62601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Pitong araw siyang naghukay, ngunit walang nasapit. Nang ikawalong araw ay tinulungan na siya ng mapagkalingang Zorra at tinuruan pa kung paano ang paraan upang masarili niya ang prinsesa, ang kabayo at ang ibon.</w:t>
      </w:r>
    </w:p>
    <w:p w14:paraId="4E15CE4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0D6752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Sa pagkakataong ito ay tinupad niya ang lahat ng bilin ng Zorra. At dahil</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dito’y nakauwi siyang dala ang lahat ng gantimpala at nailigtas pa ang dalawang kapus-palad na kapatid niya.</w:t>
      </w:r>
    </w:p>
    <w:p w14:paraId="62ABFBC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73CD7E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kasaysayang ito’y halos walang pinagkaiba sa kwentong Tseko na binanggit ni G. Balmaseda sa kanyang salaysay. Ang kaibahan lamang ng kasaysayang Tseko ay lalong mahaba ito sapagkat naglaman pa ng sumusunod: Ang prinsesa, ang kabayo at ang ibon sa kwentong Tseko ay inagaw ng dalawang matandang kapatid at iniwan ang bunso pagkatapos na ito’y paslangin.</w:t>
      </w:r>
    </w:p>
    <w:p w14:paraId="0A4D2D5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0FAA08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Naiuwi nga sa amang hari ang mga kailangan nito, datapuwa’t mula noon ay hindi na umawit ang ibon, hindi na kumain ang kabayo at hindi na sinuklay ng prinsesa ang gintong buhok, hangga’t hindi dumarating ang prinsipeng bunso na muling pinagsaulan ng buhay sa pamamagitan ng tubig ng buhay na ibinuhos sa kanya ng mabait na Zorra.</w:t>
      </w:r>
    </w:p>
    <w:p w14:paraId="7D6DE9D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DAFDF5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 Mula naman sa Vaderborn, noong 1808, ay sinulat ni Gretchen Wild ang kasaysayang sumusunod na pinamagatang “Ang Maputing Kalapati.”</w:t>
      </w:r>
    </w:p>
    <w:p w14:paraId="31D5C69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9DC3D2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isang hari ay may puno ng peras na nagbubunga taon-taon. Ngunit kapag ang mga bunga nito’y hinog na ay isa-isang nawawala. Kaya naisipan ng hari na pabantayan ang peras sa kanyang tatlong anak na lalaki.</w:t>
      </w:r>
    </w:p>
    <w:p w14:paraId="5B5D39B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5F00D4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panganay na anak ay nakatulog sa pagbabantay; gayun din ang pangalawa; ngunit ang pinakabunso na tinatawag nilang “Ang Gunggong” ay siyang nakakita ng kalapating puti dahil sa hindi niya pagtulog habang nagbabantay. Hinabol niya ito na nakita niyang nagtungo sa isang bundok. Sa tulong ng isang matanda na kanyang pinagpakitaan ng magandang-loob ay nakapasok siya sa bundok.</w:t>
      </w:r>
    </w:p>
    <w:p w14:paraId="681EEA8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0ABE326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Ang ibon ay nakita niya na balot sa sapot ng gagamba. Kanyang pinakawalan ang kalapati at sa ganyang pagkakapawala ay lumipas ang bisa ng engkanto at ang dating kalapati ay naging isang magandang prinsesa, na sa huli’y naging asawa ng prinsipeng bunso.</w:t>
      </w:r>
    </w:p>
    <w:p w14:paraId="63BE92E4">
      <w:pPr>
        <w:pStyle w:val="6"/>
        <w:keepNext w:val="0"/>
        <w:keepLines w:val="0"/>
        <w:widowControl/>
        <w:suppressLineNumbers w:val="0"/>
        <w:shd w:val="clear" w:fill="F0F2F5"/>
        <w:spacing w:before="0" w:beforeAutospacing="0" w:after="0" w:afterAutospacing="0"/>
        <w:ind w:left="0" w:right="0" w:firstLine="0"/>
        <w:rPr>
          <w:rFonts w:hint="default" w:ascii="Segoe UI Historic" w:hAnsi="Segoe UI Historic" w:eastAsia="Segoe UI Historic" w:cs="Segoe UI Historic"/>
          <w:i w:val="0"/>
          <w:iCs w:val="0"/>
          <w:caps w:val="0"/>
          <w:color w:val="000000"/>
          <w:spacing w:val="0"/>
          <w:sz w:val="18"/>
          <w:szCs w:val="18"/>
          <w:lang w:val="en-US"/>
        </w:rPr>
      </w:pPr>
    </w:p>
    <w:p w14:paraId="11CF3AB1">
      <w:pPr>
        <w:rPr>
          <w:rFonts w:ascii="Segoe UI Historic" w:hAnsi="Segoe UI Historic" w:eastAsia="Segoe UI Historic" w:cs="Segoe UI Historic"/>
          <w:i w:val="0"/>
          <w:iCs w:val="0"/>
          <w:caps w:val="0"/>
          <w:color w:val="000000"/>
          <w:spacing w:val="0"/>
          <w:sz w:val="18"/>
          <w:szCs w:val="18"/>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94DC4"/>
    <w:multiLevelType w:val="singleLevel"/>
    <w:tmpl w:val="B8A94DC4"/>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33930"/>
    <w:rsid w:val="4DC33930"/>
    <w:rsid w:val="6579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1384</Words>
  <Characters>7223</Characters>
  <Lines>0</Lines>
  <Paragraphs>0</Paragraphs>
  <TotalTime>8</TotalTime>
  <ScaleCrop>false</ScaleCrop>
  <LinksUpToDate>false</LinksUpToDate>
  <CharactersWithSpaces>8568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2026-05-07T13:19:00Z</dcterms:created>
  <dc:creator>Rachelle Palting</dc:creator>
  <cp:lastModifiedBy>Rachelle Palting</cp:lastModifiedBy>
  <dcterms:modified xsi:type="dcterms:W3CDTF">2026-05-08T03:59:02Z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6E097EFB1E0348C5B1CD9CA93602250B_11</vt:lpwstr>
  </property>
  <property fmtid="{D5CDD505-2E9C-101B-9397-08002B2CF9AE}" pid="4" name="KSOTemplateDocerSaveRecord">
    <vt:lpwstr>eyJoZGlkIjoiNTA5NTEwNTRiNmRlMzViNjU2ZmI3NDQyZTllYWRhNTAiLCJ1c2VySWQiOiI4ODEzNDQ4NzM0MzQ4In0=</vt:lpwstr>
  </property>
</Properties>
</file>