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B92C6">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PREFACE</w:t>
      </w:r>
    </w:p>
    <w:p w14:paraId="577D98F4">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6743F45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Biology is the scientific study of the life and structure of plants and animals. It has two branches—botany which deals with plant life and—zoology which is concerned with the form, behaviour, interactions and evolutions of animals. Traditionally, these two distinct fields of study were tightly marked and limited to their prescribed scopes. However, owing to constant research, our knowledge about the myriad forms of flora and fauna has greatly increased. The study of viruses and bacteria is a specialised field today known as microbiology, and the status of many organisms has not yet been firmly established. They are, therefore, covered in the introductory courses in biology.</w:t>
      </w:r>
    </w:p>
    <w:p w14:paraId="1F0A5C3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C44BA0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 series of scientific developments during the 20th century—which are continuing in the new millennium—have complemented the study of a vast variety of plant and animal life and led to a phenomenal expansion in the field of biology. Three major developments are primarily responsible for this expansion of knowledge: (i) several expeditions to far-flung regions of the world for the purpose of obtaining undiscovered species of flora and fauna, particularly in the mountainous outreaches of the Himalayas, the South American continent including the Amazon basin, the tropical forests of Asia and the fertile hilly areas of Australia, India and many European countries; (ii) rapid strides made by medical sciences and continuous research for new diagnostic and treatment therapies of animals, and search for new plants for making derivatives and drugs; and (iii) the emergence of the new field of biotechnology that deals specifically with plant and animal genetics in revolutionary ways such as cloning.</w:t>
      </w:r>
    </w:p>
    <w:p w14:paraId="5D850F71">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6E61F74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lang w:val="en-US"/>
        </w:rPr>
        <w:t>P</w:t>
      </w:r>
      <w:r>
        <w:rPr>
          <w:rFonts w:hint="default" w:ascii="Times New Roman" w:hAnsi="Times New Roman" w:eastAsia="Segoe UI Historic" w:cs="Times New Roman"/>
          <w:i w:val="0"/>
          <w:iCs w:val="0"/>
          <w:caps w:val="0"/>
          <w:color w:val="000000"/>
          <w:spacing w:val="0"/>
          <w:sz w:val="24"/>
          <w:szCs w:val="24"/>
          <w:shd w:val="clear" w:fill="F0F2F5"/>
        </w:rPr>
        <w:t>ure and applied plant and animal science including classification, anatomy, cell biology, plant and animal pathology, genetics, ecology, cross-breeding, microbiology and biotechnology. Though the approach is not encyclopaedic, yet it includes all the basic terms on the subject. The constraints must, however, be accepted because a dictionary which purports to line up the words of a growing and changing science of all living organisms must necessarily confine much of its efforts to reporting basic, important and specific terminology, as is revealed in the authoritative literature in the field.</w:t>
      </w:r>
    </w:p>
    <w:p w14:paraId="3D14CE5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FEFC26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Many illustrations have been incorporated to acquaint the readers with the explained plant and animal species thoroughly. Labelling has been given wherever required to add to the readers’ knowledge. Each term has been explained in a simple language and lucid manner. However, the technical correctness has not been tinkered with just to simplify the terms. In case a term warrants more than one connotations, they have been provided pointwise for complete comprehension by the readers.</w:t>
      </w:r>
    </w:p>
    <w:p w14:paraId="17EBADC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3F5F4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dictionary will prove extremely useful to students, teachers, naturalists, geographers and researchers in biology.</w:t>
      </w:r>
    </w:p>
    <w:p w14:paraId="2EA68499">
      <w:pPr>
        <w:pStyle w:val="6"/>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 Paul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S.K. Bhasin</w:t>
      </w:r>
    </w:p>
    <w:p w14:paraId="0677361D">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5E607DE">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619815C9">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203D98A">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6" o:spt="1" style="height:1.5pt;width:328.3pt;" fillcolor="#DADDE1" filled="t" stroked="f" coordsize="21600,21600" o:hr="t" o:hrstd="t" o:hrnoshade="t" o:hrpct="0" o:hralign="center">
            <v:path/>
            <v:fill on="t" focussize="0,0"/>
            <v:stroke on="f"/>
            <v:imagedata o:title=""/>
            <o:lock v:ext="edit"/>
            <w10:wrap type="none"/>
            <w10:anchorlock/>
          </v:rect>
        </w:pict>
      </w:r>
    </w:p>
    <w:p w14:paraId="0DF0D8D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Dictionary Entries for "A"</w:t>
      </w:r>
    </w:p>
    <w:p w14:paraId="69B2C1A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165F48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balone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single-shelled marine mollusc related to limpets, also known as earshell. The body is snail-like and fringed with tentacles. The shell has a line of holes across it, through which water is exhaled.</w:t>
      </w:r>
    </w:p>
    <w:p w14:paraId="1765609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in insects, the third body region behind the head and thorax.</w:t>
      </w:r>
    </w:p>
    <w:p w14:paraId="7D8C66D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biogenesis</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development of living from the non-living matter, like in the origin of bacteria.</w:t>
      </w:r>
    </w:p>
    <w:p w14:paraId="7BF9255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olor w:val="000000"/>
          <w:spacing w:val="0"/>
          <w:sz w:val="24"/>
          <w:szCs w:val="24"/>
          <w:shd w:val="clear" w:fill="F0F2F5"/>
        </w:rPr>
      </w:pPr>
    </w:p>
    <w:p w14:paraId="7238869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baxial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that surface of a structure which is remote or turned away from the axis such as the lower surface of a leaf.</w:t>
      </w:r>
    </w:p>
    <w:p w14:paraId="60116F3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491A3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borel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side of the animal that is away from the mouth in animals that do have their definite dorsel and ventral surfaces.</w:t>
      </w:r>
    </w:p>
    <w:p w14:paraId="32B0B73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84CB9B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abscission layer</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layer at the base of the petiole of a woody plant that breaks down and causes leaves to fall in the autumn.</w:t>
      </w:r>
    </w:p>
    <w:p w14:paraId="0B99812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076C7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brasion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physical weathering of a rock surface by running water, glaciers or wind laden with fine particles.</w:t>
      </w:r>
    </w:p>
    <w:p w14:paraId="3C4F6C2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9902DC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abdomen</w:t>
      </w:r>
    </w:p>
    <w:p w14:paraId="77CF2A7D">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 part of the body in vertebrates that contains the guts, reproductive system and excretory system and is separated from the thorax by the diaphragm. In the invertebrates it is usually segmented.</w:t>
      </w:r>
    </w:p>
    <w:p w14:paraId="42066FAF">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digestive region of the body farthest from the mouth.</w:t>
      </w:r>
    </w:p>
    <w:p w14:paraId="46E1718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p>
    <w:p w14:paraId="461D731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bsorption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movement of ions and water into an organism: (i) as a result of metabolic processes, frequently against an electro-chemical potential gradient (active); (ii) as a result of diffusion along an activity gradient (passive).</w:t>
      </w:r>
    </w:p>
    <w:p w14:paraId="769CC76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CE9561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absorptive feeders</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 xml:space="preserve">are animals such </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as </w:t>
      </w:r>
      <w:r>
        <w:rPr>
          <w:rFonts w:hint="default" w:ascii="Times New Roman" w:hAnsi="Times New Roman" w:eastAsia="Segoe UI Historic" w:cs="Times New Roman"/>
          <w:i w:val="0"/>
          <w:iCs w:val="0"/>
          <w:caps w:val="0"/>
          <w:color w:val="000000"/>
          <w:spacing w:val="0"/>
          <w:sz w:val="24"/>
          <w:szCs w:val="24"/>
          <w:shd w:val="clear" w:fill="F0F2F5"/>
        </w:rPr>
        <w:t>tapeworms that ingest food through their body wall. They have slender beaks and feed on insects and small seeds.</w:t>
      </w:r>
    </w:p>
    <w:p w14:paraId="13E7FC4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CD0A6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bstriction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general term used for the release of a spore from its stalk, particularly by constriction.</w:t>
      </w:r>
    </w:p>
    <w:p w14:paraId="4157548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D5E4A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accessory cell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cell which is associated with the guard cell of a stoma, but is different in structure from it and the ordinary cells of the epidermis.</w:t>
      </w:r>
    </w:p>
    <w:p w14:paraId="3416B25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634A35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byssal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bottom waters of the deep sea, marked by the absence of light and hence devoid of plants. Majority of the carnivores live here.</w:t>
      </w:r>
    </w:p>
    <w:p w14:paraId="34B846D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3231A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accessory nerve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one of the pairs of nerves arising from the posterior region of the medulla oblongata in the brain of higher vertebrates.</w:t>
      </w:r>
    </w:p>
    <w:p w14:paraId="4CA9D2C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ED063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canthus</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any of a group of plants with spikes of white or purple flowers and large toothed or spiky leaves. They are found in Africa, Asia and Europe, and like dry climates.</w:t>
      </w:r>
    </w:p>
    <w:p w14:paraId="59893D5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213953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ccumbent</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means touching something, specially cotyledons having edges against radicle.</w:t>
      </w:r>
    </w:p>
    <w:p w14:paraId="67CC1AC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24408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carodomatium</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hollow protective structure formed by some miteharbouring plants.</w:t>
      </w:r>
    </w:p>
    <w:p w14:paraId="2DA7A5C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DEA75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cellular</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means having no cells or compartment, e.g. protozoa.</w:t>
      </w:r>
    </w:p>
    <w:p w14:paraId="03EE0D8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8073E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caulescent</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plant having no stem or seemingly without a stem. Examples are tufted or rosette plants.</w:t>
      </w:r>
    </w:p>
    <w:p w14:paraId="6126B62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359D7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acentric chromosome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a chromosome having no centromere.</w:t>
      </w:r>
    </w:p>
    <w:p w14:paraId="49D00DF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E62A58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ccentor</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member of a small family of birds found in Europe and Asia. The commonest species is the dunnock which is also called the hedge sparrow.</w:t>
      </w:r>
    </w:p>
    <w:p w14:paraId="4E40CAD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EFAA74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cetabulum</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the socket for the articulation of the femur in the pelvic girdle of tetrapod vertebrates.</w:t>
      </w:r>
    </w:p>
    <w:p w14:paraId="08EC302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84E4E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cetate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salt or the ester of acetic acid.</w:t>
      </w:r>
    </w:p>
    <w:p w14:paraId="6E55535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052A24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 xml:space="preserve">acetyl </w:t>
      </w:r>
      <w:r>
        <w:rPr>
          <w:rFonts w:hint="default" w:ascii="Times New Roman" w:hAnsi="Times New Roman" w:eastAsia="Segoe UI Historic" w:cs="Times New Roman"/>
          <w:i w:val="0"/>
          <w:iCs w:val="0"/>
          <w:caps w:val="0"/>
          <w:color w:val="000000"/>
          <w:spacing w:val="0"/>
          <w:sz w:val="24"/>
          <w:szCs w:val="24"/>
          <w:shd w:val="clear" w:fill="F0F2F5"/>
        </w:rPr>
        <w:t>is an intermediate compound formed during the breakdown of glucose by adding a two-carbon fragment to a carrier molecule.</w:t>
      </w:r>
    </w:p>
    <w:p w14:paraId="4CF7468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58D3A6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acid rain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rain or other precipitation containing nitric and sulphuric acids produced from industrial and vehicular emissions.</w:t>
      </w:r>
    </w:p>
    <w:p w14:paraId="793F90C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CFEF7F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chene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type of fruit which normally contains only one seed and which is indehiscent, i.e. it does not split open and release the seed. The fruit wall is generally leathery and if woody, the fruit is called a nut. Examples are walnut, hazel nut and almond.</w:t>
      </w:r>
    </w:p>
    <w:p w14:paraId="540F1D5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42FE7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acid soil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soil with a pH value less than 6.6.</w:t>
      </w:r>
    </w:p>
    <w:p w14:paraId="3B2E4A1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1F4EDA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acinus (pl. acini)</w:t>
      </w:r>
    </w:p>
    <w:p w14:paraId="5CB78A1F">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 smallest unit of a multilobular gland such as the pancreas. In the pancreas, each acinus is made up of a hollow cluster of acinal cells which produce digestive enzymes.</w:t>
      </w:r>
    </w:p>
    <w:p w14:paraId="28A1E6F1">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a small lobe of a compound gland or a saclike cavity at the end of a passage.</w:t>
      </w:r>
    </w:p>
    <w:p w14:paraId="43CD34D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2A0478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cicular</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the needle shape, e.g. slender and pointed leaves of pine trees.</w:t>
      </w:r>
    </w:p>
    <w:p w14:paraId="363118B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8920AF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cme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period of maximum vigour of an individual, race, or species.</w:t>
      </w:r>
    </w:p>
    <w:p w14:paraId="429D695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olor w:val="000000"/>
          <w:spacing w:val="0"/>
          <w:sz w:val="24"/>
          <w:szCs w:val="24"/>
          <w:shd w:val="clear" w:fill="F0F2F5"/>
        </w:rPr>
      </w:pPr>
    </w:p>
    <w:p w14:paraId="5252878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cid</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a substance that increases the number of hydrogen ions in a solution.</w:t>
      </w:r>
    </w:p>
    <w:p w14:paraId="4C404FF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cne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disease marked by pimples.</w:t>
      </w:r>
    </w:p>
    <w:p w14:paraId="3A0A386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BEF8F9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acid plant</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plant having acid sap with pH less than 7 due to the production of ammonium salts of organic acids, e.g. malic or oxalic acids. Examples are wool sorrel, and begonia.</w:t>
      </w:r>
    </w:p>
    <w:p w14:paraId="2BE14BA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745FFB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Acquired Immuno Deficiency Syndrome (AIDS)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collection of disorders that develop as a result of infection by the human immuno-deficiency virus</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(HIV), which attacks helper T cells, crippling the immune system of the body and greatly reducing its ability to fight infection leading to premature death due to various diseases that overwhelm the compromised immune system.</w:t>
      </w:r>
    </w:p>
    <w:p w14:paraId="2CC7FF9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BA94FF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crania</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an order of small arthropods belonging to the class arachnida and consisting of the mutes and ticks. There are over thirty thousand species distributed across the world.</w:t>
      </w:r>
    </w:p>
    <w:p w14:paraId="453BCEB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AA0BF5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crodromous</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are the veins of leaves running parallel to the edge of the leaf and meeting at the tip.</w:t>
      </w:r>
    </w:p>
    <w:p w14:paraId="60B697C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4C0366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cronomic</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an animal that dwells in high places like treetops, cliffs, etc.</w:t>
      </w:r>
    </w:p>
    <w:p w14:paraId="1CD8005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445754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cropetal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means development of organs in succession towards apex, the oldest at base, youngest at tip, e.g. leaves on a shoot. Also used to indicate the direction of transport of substance within a plant, i.e. towards the apex.</w:t>
      </w:r>
    </w:p>
    <w:p w14:paraId="1EF216E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C7B75E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actin</w:t>
      </w:r>
    </w:p>
    <w:p w14:paraId="42B3259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refers to a protein which together with myosin accomplishes the physical shortening of muscle fibres. It is also found in many other kinds of cells that can shorten their size or contract.</w:t>
      </w:r>
    </w:p>
    <w:p w14:paraId="7AF38D98">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a protein whose light bands run transversely across the fibres of straited muscle.</w:t>
      </w:r>
    </w:p>
    <w:p w14:paraId="1A50F5B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51AE93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ctinomorphic</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flowers which are regularly arranged and can be cut into two similar halves in two or more directions.</w:t>
      </w:r>
    </w:p>
    <w:p w14:paraId="55BD839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4A585D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ctivator</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substance which enhances the activity of an enzyme, e.g. calcium and enterokinase.</w:t>
      </w:r>
    </w:p>
    <w:p w14:paraId="09DD3AD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olor w:val="000000"/>
          <w:spacing w:val="0"/>
          <w:sz w:val="24"/>
          <w:szCs w:val="24"/>
          <w:shd w:val="clear" w:fill="F0F2F5"/>
        </w:rPr>
      </w:pPr>
    </w:p>
    <w:p w14:paraId="0CD7D3F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ctomycin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the complex formed from the interaction of proteins—actin and myo-cin—during the process of muscle contraction.</w:t>
      </w:r>
    </w:p>
    <w:p w14:paraId="020D59A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24F68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ctomyosin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fibrous compound of two proteins, actin and myosin, present in muscles. Shortening of the fibres causes muscular contraction and enables living beings to move.</w:t>
      </w:r>
    </w:p>
    <w:p w14:paraId="49389D7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6DCFC2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cumen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point of an acuminate leaf.</w:t>
      </w:r>
    </w:p>
    <w:p w14:paraId="3E7284D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87D32B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adaptive landscape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used to describe the surface plotted in a three-dimensional graph with all possible combinations of allele frequencies for different loci plotted in the plane as also the mean fitness for each combination plotted in the third dimension.</w:t>
      </w:r>
    </w:p>
    <w:p w14:paraId="6B9E6C3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1EC194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cuminate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means drawn out into a long point, a tapering point in a structure as in some leaf tips.</w:t>
      </w:r>
    </w:p>
    <w:p w14:paraId="132C303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5CE8E7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acveolar ducts</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 to the ducts which arise from each respiratory bronchiole in mammals and terminate on sacs whose walls get folded to form alveoli.</w:t>
      </w:r>
    </w:p>
    <w:p w14:paraId="58C6C5D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5AC157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Adam’s apple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popular name for the thyroid cartilage, that is, the prominence seen in the front of the throat of men. It is smaller and invisible in females. It is so called from the belief that a piece of the forbidden fruit stuck in Adam’s throat.</w:t>
      </w:r>
    </w:p>
    <w:p w14:paraId="71608AF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AF1E20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adaptive peak</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high point on an adaptive landscape. The selection tends to drive the genotype composition of the population towards a combination corresponding to an adaptive peak.</w:t>
      </w:r>
    </w:p>
    <w:p w14:paraId="518A657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63E2DD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daxial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pertains to the side of an organ toward the axis, such as the upper surface of a leaf.</w:t>
      </w:r>
    </w:p>
    <w:p w14:paraId="462F564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5A4C56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daptation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some inheritable feature of an individual’s phenotype that improves its chances of survival and reproduction in the existing environment.</w:t>
      </w:r>
    </w:p>
    <w:p w14:paraId="49FB302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B12C84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dder</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snake of the viper family, sometimes simply called the viper. It has a fairly stout body up to about 60 cm long, and a characteristic black zigzag mark along the back. It lives in Europe and Asia and it is found farther in the North than other snakes.</w:t>
      </w:r>
    </w:p>
    <w:p w14:paraId="0E2A5C0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B0D1E7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daptin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a protein that binds to membrane receptors and mediates vesicles coated by the formation of clathrin.</w:t>
      </w:r>
    </w:p>
    <w:p w14:paraId="69CE020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olor w:val="000000"/>
          <w:spacing w:val="0"/>
          <w:sz w:val="24"/>
          <w:szCs w:val="24"/>
          <w:shd w:val="clear" w:fill="F0F2F5"/>
        </w:rPr>
      </w:pPr>
    </w:p>
    <w:p w14:paraId="6044356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delphous</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term used for androecium in which the filaments are fused.</w:t>
      </w:r>
    </w:p>
    <w:p w14:paraId="6279B24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DB45F7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adrenal gland</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tiny glands, found in all mammals, loosely attached to the kidney. They play a significant role in the regulation of the body's activities by releasing hormones, such as adrenaline, in response to stressful situations.</w:t>
      </w:r>
    </w:p>
    <w:p w14:paraId="77F00B7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93DB57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dermin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vitamin necessary for growth of lactic acid bacteria, certain yeast, and fungi.</w:t>
      </w:r>
    </w:p>
    <w:p w14:paraId="093383C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BE5CB3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dhesion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the ability of molecules of one substance to adhere to a different substance.</w:t>
      </w:r>
    </w:p>
    <w:p w14:paraId="05ACE04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24222E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drenaline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used to describe a hormone secreted by the adrenal gland in times of fear, anxiety or tension. By increasing the heart-rate and so creating the thumping of the heart and amount of blood flowing to brain and muscles, it increases the body's efficiency in readiness to face threat or danger.</w:t>
      </w:r>
    </w:p>
    <w:p w14:paraId="1DC45A1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FDB8E1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adjacent segregation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the segregation of a translocated and a normal chromosome during meiosis, giving unbalanced gametes with duplications and deficiencies leading to non-viable zygotes.</w:t>
      </w:r>
    </w:p>
    <w:p w14:paraId="0AD12E9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56B7A9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adrenal medulla</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medullary adrenal tissue type which is either found intermingled with the cortical adrenal tissue or forms a separate adrenal medulla. It secretes the catecholamine, epinephrine and norepine-phrine.</w:t>
      </w:r>
    </w:p>
    <w:p w14:paraId="2D1CB97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D5E15E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dnate</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refers to gills and tubes, widely joined to the stipe; of pellicle, scale, etc. tightly attached to the surface. Simply speaking, it is used for describing organs which are joined together, e.g. stamens fused with the petals.</w:t>
      </w:r>
    </w:p>
    <w:p w14:paraId="7E22391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95683B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adradial canal</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the duct through which food travels from the gastric pouch to the outer edge of the medusa.</w:t>
      </w:r>
    </w:p>
    <w:p w14:paraId="63DF415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089CA5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dsorption</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surface phenomenon whereby substances in solution migrate to a surface building up to higher concentration than in rest of the solution. For example, activated charcoal will remove gentian violet out of a solution.</w:t>
      </w:r>
    </w:p>
    <w:p w14:paraId="4C50B86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650C74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adventitious roots</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are roots which develop from the stem or leaf, rather than as branches from the main root. Adventious are plant structures or tissues that occur in an abnormal position.</w:t>
      </w:r>
    </w:p>
    <w:p w14:paraId="5CDB671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8503DE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olor w:val="000000"/>
          <w:spacing w:val="0"/>
          <w:sz w:val="24"/>
          <w:szCs w:val="24"/>
          <w:shd w:val="clear" w:fill="F0F2F5"/>
        </w:rPr>
        <w:t>A</w:t>
      </w:r>
      <w:r>
        <w:rPr>
          <w:rStyle w:val="7"/>
          <w:rFonts w:hint="default" w:ascii="Times New Roman" w:hAnsi="Times New Roman" w:eastAsia="Segoe UI Historic" w:cs="Times New Roman"/>
          <w:b/>
          <w:bCs/>
          <w:i w:val="0"/>
          <w:iCs w:val="0"/>
          <w:caps w:val="0"/>
          <w:color w:val="000000"/>
          <w:spacing w:val="0"/>
          <w:sz w:val="24"/>
          <w:szCs w:val="24"/>
          <w:shd w:val="clear" w:fill="F0F2F5"/>
        </w:rPr>
        <w:t>erenchyma</w:t>
      </w:r>
      <w:r>
        <w:rPr>
          <w:rStyle w:val="7"/>
          <w:rFonts w:hint="default" w:ascii="Times New Roman" w:hAnsi="Times New Roman" w:eastAsia="Segoe UI Historic" w:cs="Times New Roman"/>
          <w:b/>
          <w:bCs/>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is a tissue of unthickened cells which are surrounding large airspaces. The walls formed by the cells are perforated so that the airspaces occur continuous throughout the organ. This type of tissue is common in hydrophytes. The air-storing tissues resemble those of cork.</w:t>
      </w:r>
    </w:p>
    <w:p w14:paraId="332DEF4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30A16D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aerobic</w:t>
      </w:r>
    </w:p>
    <w:p w14:paraId="1E89F53B">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refers to organisms able to live and grow only in the presence of oxygen.</w:t>
      </w:r>
    </w:p>
    <w:p w14:paraId="266EABA8">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denotes processes which can take place only in the presence of oxygen.</w:t>
      </w:r>
    </w:p>
    <w:p w14:paraId="2F882CB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79E3D8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aestivation</w:t>
      </w:r>
    </w:p>
    <w:p w14:paraId="536D6B89">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in zoology, it refers to the act of hiding away or sleeping of animals in the summer or extreme dry season thereby avoiding the danger of drying up.</w:t>
      </w:r>
    </w:p>
    <w:p w14:paraId="55DB0CFF">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in botany, the term is used for the arrangement of sepals in calyx, petals in corolla or tapels in perianth whorls in immature condition in a bud. There are various types of aestivations on the basis of the pattern of overlap of units in a whorl.</w:t>
      </w:r>
    </w:p>
    <w:p w14:paraId="5FB44BD2">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2DC5E4E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fferent</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conveying imphosis, the field mushroom, the chanterelle, the red and white spotted fly agaric and the notorious death cap.</w:t>
      </w:r>
      <w:r>
        <w:rPr>
          <w:rFonts w:hint="default" w:ascii="Times New Roman" w:hAnsi="Times New Roman" w:eastAsia="0.7) transparent #000000 4px ca"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 w:cs="Times New Roman"/>
          <w:i w:val="0"/>
          <w:iCs w:val="0"/>
          <w:caps w:val="0"/>
          <w:color w:val="000000"/>
          <w:spacing w:val="0"/>
          <w:sz w:val="24"/>
          <w:szCs w:val="24"/>
          <w:u w:val="none"/>
          <w:shd w:val="clear" w:fill="F0F2F5"/>
        </w:rPr>
        <w:t>blood, etc. from the other region of an organ or body towards the centre.</w:t>
      </w:r>
    </w:p>
    <w:p w14:paraId="40A10669">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21106F4">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flatoxins</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are toxins produced by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Aspergillus flavus</w:t>
      </w:r>
      <w:r>
        <w:rPr>
          <w:rFonts w:hint="default" w:ascii="Times New Roman" w:hAnsi="Times New Roman" w:eastAsia="0.7) transparent #000000 4px ca" w:cs="Times New Roman"/>
          <w:i w:val="0"/>
          <w:iCs w:val="0"/>
          <w:caps w:val="0"/>
          <w:color w:val="000000"/>
          <w:spacing w:val="0"/>
          <w:sz w:val="24"/>
          <w:szCs w:val="24"/>
          <w:u w:val="none"/>
          <w:shd w:val="clear" w:fill="F0F2F5"/>
        </w:rPr>
        <w:t> that may pass from contaminated grain to humans through cereals, milk, or meat products and may induce tumors.</w:t>
      </w:r>
    </w:p>
    <w:p w14:paraId="02CED3B0">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7D17B38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African violet</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tropical African flower that often grows as a house plant. It has furry of heart-shaped leaves.</w:t>
      </w:r>
    </w:p>
    <w:p w14:paraId="2878F6F7">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4C9C69C3">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garics</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are a large group of fleshy fungi with gills. They include many familiar fungi such as</w:t>
      </w:r>
    </w:p>
    <w:p w14:paraId="3B533F9D">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7F74D48B">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gavales</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an order of the corolliferae. They are tree-like perennials with a thick woody rhizome and the leaves clustered at the bottom or top of the stem. The leaves are thick and fleshy or fibrous and sometimes prickly. The flowers are often small in much branched panicles, and are bracteate. They are mostly actinomorphic and bisexual with perianth lobes fleshy or dry.</w:t>
      </w:r>
    </w:p>
    <w:p w14:paraId="0A2AB192">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711F844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gnatha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the earliest vertebrate, represented today by lampreys and myxine fishes in which jaws are absent.</w:t>
      </w:r>
    </w:p>
    <w:p w14:paraId="2E768ED6">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2F849345">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gonist</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drug, hormone or other signal molecule that forms a complex unit with a receptor site, thus triggering an active response from a cell.</w:t>
      </w:r>
    </w:p>
    <w:p w14:paraId="3D31E76D">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3C314114">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griculture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the study and practice of cultivating land for growing a wide range of crops—</w:t>
      </w:r>
    </w:p>
    <w:p w14:paraId="176402DA">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19FDE276">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gronomy</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that part of agriculture which is devoted to the production of crops, soil management, and the scientific utilisation of agricultural land.</w:t>
      </w:r>
    </w:p>
    <w:p w14:paraId="731CFA4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 w:cs="Times New Roman"/>
          <w:i w:val="0"/>
          <w:iCs w:val="0"/>
          <w:caps w:val="0"/>
          <w:color w:val="000000"/>
          <w:spacing w:val="0"/>
          <w:sz w:val="24"/>
          <w:szCs w:val="24"/>
          <w:u w:val="none"/>
          <w:shd w:val="clear" w:fill="F0F2F5"/>
        </w:rPr>
        <w:t>cereals, pulses, vegetables, fruits, fodder, etc. Rearing of livestock for milk, meat, wool, etc. is known as allied agricultural activities.</w:t>
      </w:r>
    </w:p>
    <w:p w14:paraId="12E95C4D">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6BBB96D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air sac</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thin-walled, air-filled, collapsible extension of the respiratory system in a few reptiles, but mostly in birds.</w:t>
      </w:r>
    </w:p>
    <w:p w14:paraId="0563BC8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5EF3E63C">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air tubes</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are tubes conveying air to the lungs in vertebrates and from the spiracles to the cells in certain arthropods.</w:t>
      </w:r>
    </w:p>
    <w:p w14:paraId="5CBB3D5C">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4270A3B">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kinete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the thick-walled resting cell of cyanobacteria and algae. Also a thick-walled non-motile spore, having oil or other food reserves. It is formed singly within a cell.</w:t>
      </w:r>
    </w:p>
    <w:p w14:paraId="62D16F70">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49D314E5">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lbino</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pigmentless white phenotype, determined by a mutation in a gene coding for a pigment-synthesising enzyme.</w:t>
      </w:r>
    </w:p>
    <w:p w14:paraId="3F70D9F9">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16A0776">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lbumen</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the white portion of the reptile’s and bird’s egg, surrounding the yolk, or zygote. It is used as food by the embryo.</w:t>
      </w:r>
    </w:p>
    <w:p w14:paraId="00927E1A">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485094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lder</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a deciduous tree or shrub of Europe, Asia and the Americas. The male flowers are carried in swaying catkins and the female flowers in small cone-like catkins, all opening before the leaves. Most kinds grow near waste.</w:t>
      </w:r>
    </w:p>
    <w:p w14:paraId="07101881">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3769CCE3">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ldosterone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hormone secreted by the adrenal glands that controls the reabsorption of sodium in the renal tubule of the nephron in a mammal.</w:t>
      </w:r>
    </w:p>
    <w:p w14:paraId="20E894D7">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1841EE6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lfalfa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hardy crop plant, which is also known as lucerne and is widely grown as animal feed. Like other members of the pea family, it restores nitrogen to the soil by way of its root nodules.</w:t>
      </w:r>
    </w:p>
    <w:p w14:paraId="1EE027A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2C735FA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lbinism</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the genetic condition caused by body’s inability to manufacture pigments. It is an autosomal recessive trait.</w:t>
      </w:r>
    </w:p>
    <w:p w14:paraId="25E55C97">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5C7F0BB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lgae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phototrophic eukaryotic micro-organism. Algae could be unicellular or multicellular. Blue-green algae are not true algae. They belong to a group of bacteria called cyanobacteria. They are a large division of flowerless plants most of which live in water. They include many single-celled planktonic organisms of fresh and salt water, the filamentous pond scums, and the various-coloured sea-weeds.</w:t>
      </w:r>
    </w:p>
    <w:p w14:paraId="5D26492F">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 w:cs="Times New Roman"/>
          <w:i w:val="0"/>
          <w:iCs w:val="0"/>
          <w:caps w:val="0"/>
          <w:color w:val="000000"/>
          <w:spacing w:val="0"/>
          <w:sz w:val="24"/>
          <w:szCs w:val="24"/>
          <w:u w:val="none"/>
          <w:shd w:val="clear" w:fill="F0F2F5"/>
        </w:rPr>
        <w:t>occurring in the cell walls of brown algae. It strongly absorbs water to form a viscous gel. Algin is produced commercially to prepare texturing agents in the food industry.</w:t>
      </w:r>
    </w:p>
    <w:p w14:paraId="0297A4A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46B7104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alimentary canal</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the food canal or gut of an animal—from the mouth to the anus—in which simple food compounds are absorbed into the rest of the body. It may have one opening (incomplete gut) or two openings (complete gut).</w:t>
      </w:r>
    </w:p>
    <w:p w14:paraId="37D50952">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52F8F55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algal bloom</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the rapid increase in the growth of algae and other phytoplankton, especially cyanobacteria in the inland water sources like ponds, lakes, wells, tanks, rivers, etc. It is a source of water pollution.</w:t>
      </w:r>
    </w:p>
    <w:p w14:paraId="587E1FB6">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21DD11C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lgin</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complex polysaccharide</w:t>
      </w:r>
    </w:p>
    <w:p w14:paraId="24F75E17">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52BD261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lkali</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substance that forms hydroxyl ions (OH⁻) when dissolved in water.</w:t>
      </w:r>
    </w:p>
    <w:p w14:paraId="31A9361E">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1EDDBFE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alkaline soil</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the soil having a pH value less than 7.3.</w:t>
      </w:r>
    </w:p>
    <w:p w14:paraId="7ADD8DA3">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5A22BD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lkalophile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an organism that grows best under alkaline conditions, i.e. up to a pH of 10.5.</w:t>
      </w:r>
    </w:p>
    <w:p w14:paraId="6F71CA8E">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7B3BBE5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lkane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the straight chain or branched organic structure that lacks double bonds.</w:t>
      </w:r>
    </w:p>
    <w:p w14:paraId="494A7C0C">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9CE4D66">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lkene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the straight chain or branched organic structure</w:t>
      </w:r>
    </w:p>
    <w:p w14:paraId="7CFC207A">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7DF914B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alkylating agent</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chemical agent that can add alkyl groups, e.g. ethyl or methyl group to another molecule. Many mutagens act through alkylation.</w:t>
      </w:r>
    </w:p>
    <w:p w14:paraId="0272D47C">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5EE21A9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llantois</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one of the members that develops in the embryonic reptiles, mammals and birds as a growth from the hindgut. In reptiles, it acts as a urinary bladder; in birds and mammals, it acts as a means of providing the embryo with oxygen and food.</w:t>
      </w:r>
    </w:p>
    <w:p w14:paraId="5260AE9E">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F34ABCF">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llele</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one of a pair or more of alternative hereditary characters. A gene which can occupy the same locus as another gene in a particular chromosome.</w:t>
      </w:r>
    </w:p>
    <w:p w14:paraId="6967664F">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16EC069B">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allele frequency</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a measure of how common an allele is in a population. It is the proportion of all alleles at one gene locus that are of one specific type in a population. It is also called gene frequency.</w:t>
      </w:r>
    </w:p>
    <w:p w14:paraId="516E1DD9">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4AE934C6">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llelomorphs</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 to genes located in comparable positions on homologous gene strings but producing alternative effects in a given character.</w:t>
      </w:r>
    </w:p>
    <w:p w14:paraId="0C279F1E">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5258318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llergen</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an antigenic substance that stimulates an allergic reaction in the body of animals.</w:t>
      </w:r>
    </w:p>
    <w:p w14:paraId="2DF0432D">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33C8CB5">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lligator</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a large reptile closely related to the crocodiles. It is distinguished by its blunter snout and by the fact that the fourth tooth in the lower jaw is not visible when the mouth is shut. They live in warm rivers and spend much of their time basking in the sun, on the banks. They feed on fish, birds, and small mammals that come to the river to drink water or swim.</w:t>
      </w:r>
    </w:p>
    <w:p w14:paraId="2325CBBA">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C5ACE3A">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olor w:val="000000"/>
          <w:spacing w:val="0"/>
          <w:sz w:val="24"/>
          <w:szCs w:val="24"/>
          <w:u w:val="none"/>
          <w:shd w:val="clear" w:fill="F0F2F5"/>
        </w:rPr>
        <w:t>A</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llopatric</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refers to populations that occupy physically separated geographic ranges.</w:t>
      </w:r>
    </w:p>
    <w:p w14:paraId="2BBB1D7D">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1880B62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lang w:val="en-US"/>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allopatric speciation</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lang w:val="en-US"/>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is used to describe speciation in which the evolution of reproductive isolating mechanism takes place</w:t>
      </w:r>
      <w:r>
        <w:rPr>
          <w:rFonts w:hint="default" w:ascii="Times New Roman" w:hAnsi="Times New Roman" w:eastAsia="0.7) transparent #000000 4px ca" w:cs="Times New Roman"/>
          <w:i w:val="0"/>
          <w:iCs w:val="0"/>
          <w:caps w:val="0"/>
          <w:color w:val="000000"/>
          <w:spacing w:val="0"/>
          <w:sz w:val="24"/>
          <w:szCs w:val="24"/>
          <w:u w:val="none"/>
          <w:shd w:val="clear" w:fill="F0F2F5"/>
          <w:lang w:val="en-US"/>
        </w:rPr>
        <w:t>.</w:t>
      </w:r>
      <w:bookmarkStart w:id="0" w:name="_GoBack"/>
      <w:bookmarkEnd w:id="0"/>
    </w:p>
    <w:p w14:paraId="28A8F843">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0.7) transparent #000000 4px ca">
    <w:altName w:val="Segoe Print"/>
    <w:panose1 w:val="00000000000000000000"/>
    <w:charset w:val="00"/>
    <w:family w:val="auto"/>
    <w:pitch w:val="default"/>
    <w:sig w:usb0="00000000" w:usb1="00000000" w:usb2="00000000" w:usb3="00000000" w:csb0="00000000" w:csb1="00000000"/>
  </w:font>
  <w:font w:name="0px 0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140EF"/>
    <w:multiLevelType w:val="multilevel"/>
    <w:tmpl w:val="AAA140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C1458F2"/>
    <w:multiLevelType w:val="multilevel"/>
    <w:tmpl w:val="BC1458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D66496C"/>
    <w:multiLevelType w:val="multilevel"/>
    <w:tmpl w:val="BD6649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B5C0BD4"/>
    <w:multiLevelType w:val="multilevel"/>
    <w:tmpl w:val="CB5C0BD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22CDD644"/>
    <w:multiLevelType w:val="multilevel"/>
    <w:tmpl w:val="22CDD64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70131F38"/>
    <w:multiLevelType w:val="singleLevel"/>
    <w:tmpl w:val="70131F38"/>
    <w:lvl w:ilvl="0" w:tentative="0">
      <w:start w:val="4"/>
      <w:numFmt w:val="upperLetter"/>
      <w:lvlText w:val="%1."/>
      <w:lvlJc w:val="left"/>
      <w:pPr>
        <w:tabs>
          <w:tab w:val="left" w:pos="312"/>
        </w:tabs>
      </w:pPr>
    </w:lvl>
  </w:abstractNum>
  <w:abstractNum w:abstractNumId="6">
    <w:nsid w:val="7A172350"/>
    <w:multiLevelType w:val="multilevel"/>
    <w:tmpl w:val="7A17235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90898"/>
    <w:rsid w:val="4B790898"/>
    <w:rsid w:val="6540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2424</Words>
  <Characters>12257</Characters>
  <Lines>0</Lines>
  <Paragraphs>0</Paragraphs>
  <TotalTime>16</TotalTime>
  <ScaleCrop>false</ScaleCrop>
  <LinksUpToDate>false</LinksUpToDate>
  <CharactersWithSpaces>14511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2026-05-07T11:27:00Z</dcterms:created>
  <dc:creator>Rachelle Palting</dc:creator>
  <cp:lastModifiedBy>Rachelle Palting</cp:lastModifiedBy>
  <dcterms:modified xsi:type="dcterms:W3CDTF">2026-05-08T00:35:10Z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1AECFF7430614227A8A869CBBE606558_11</vt:lpwstr>
  </property>
  <property fmtid="{D5CDD505-2E9C-101B-9397-08002B2CF9AE}" pid="4" name="KSOTemplateDocerSaveRecord">
    <vt:lpwstr>eyJoZGlkIjoiNTA5NTEwNTRiNmRlMzViNjU2ZmI3NDQyZTllYWRhNTAiLCJ1c2VySWQiOiI4ODEzNDQ4NzM0MzQ4In0=</vt:lpwstr>
  </property>
</Properties>
</file>